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981A" w14:textId="77777777" w:rsidR="00273FF3" w:rsidRDefault="00273FF3" w:rsidP="00273FF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All-Party Parliamentary Group on Social Mobility meeting on parental engagement as a tool for social mobility</w:t>
      </w:r>
    </w:p>
    <w:p w14:paraId="4B02EAEC" w14:textId="77777777" w:rsidR="00273FF3" w:rsidRDefault="00273FF3" w:rsidP="00273FF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Thursday 27 April 2023</w:t>
      </w:r>
    </w:p>
    <w:p w14:paraId="49FB3288" w14:textId="77777777" w:rsidR="00273FF3" w:rsidRDefault="00273FF3" w:rsidP="00273FF3">
      <w:r>
        <w:t>The All-Party Parliamentary Group (APPG) on Social Mobility was pleased to host a meeting on parental engagement as a tool for social mobility, featuring the following speakers:</w:t>
      </w:r>
    </w:p>
    <w:p w14:paraId="44CE5A3B" w14:textId="77777777" w:rsidR="00273FF3" w:rsidRPr="00273FF3" w:rsidRDefault="00273FF3" w:rsidP="00273FF3">
      <w:pPr>
        <w:pStyle w:val="ListParagraph"/>
        <w:numPr>
          <w:ilvl w:val="0"/>
          <w:numId w:val="1"/>
        </w:numPr>
        <w:rPr>
          <w:b/>
          <w:bCs/>
        </w:rPr>
      </w:pPr>
      <w:r>
        <w:t>Anne-Marie Canning, Chief Executive, The Brilliant Club</w:t>
      </w:r>
    </w:p>
    <w:p w14:paraId="3B686692" w14:textId="77777777" w:rsidR="00273FF3" w:rsidRPr="00273FF3" w:rsidRDefault="00273FF3" w:rsidP="00273FF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Sam Phripp, Head of Policy, </w:t>
      </w:r>
      <w:proofErr w:type="spellStart"/>
      <w:r>
        <w:t>ParentKind</w:t>
      </w:r>
      <w:proofErr w:type="spellEnd"/>
    </w:p>
    <w:p w14:paraId="2F33C06A" w14:textId="77777777" w:rsidR="00273FF3" w:rsidRDefault="00273FF3" w:rsidP="00273FF3">
      <w:pPr>
        <w:pStyle w:val="ListParagraph"/>
        <w:numPr>
          <w:ilvl w:val="0"/>
          <w:numId w:val="1"/>
        </w:numPr>
        <w:rPr>
          <w:b/>
          <w:bCs/>
        </w:rPr>
      </w:pPr>
      <w:r>
        <w:t>Becky Young, Growing Minds Manager, Peeple</w:t>
      </w:r>
    </w:p>
    <w:p w14:paraId="6F696005" w14:textId="77777777" w:rsidR="00273FF3" w:rsidRDefault="00273FF3" w:rsidP="00273FF3">
      <w:r>
        <w:t>Chair of the APPG David Johnston MP introduced the session and was joined by Co-Chair Baroness Tyler of Enfield.</w:t>
      </w:r>
    </w:p>
    <w:p w14:paraId="76ED1B08" w14:textId="77777777" w:rsidR="005E4795" w:rsidRDefault="005E4795" w:rsidP="00273FF3"/>
    <w:p w14:paraId="3895A4E4" w14:textId="77777777" w:rsidR="00273FF3" w:rsidRDefault="00273FF3" w:rsidP="00273FF3">
      <w:pPr>
        <w:shd w:val="clear" w:color="auto" w:fill="D9E2F3" w:themeFill="accent1" w:themeFillTint="33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INTRODUCTORY SPEECHES</w:t>
      </w:r>
    </w:p>
    <w:p w14:paraId="5FE38915" w14:textId="77777777" w:rsidR="00273FF3" w:rsidRDefault="00273FF3" w:rsidP="00273FF3">
      <w:pPr>
        <w:rPr>
          <w:i/>
          <w:iCs/>
        </w:rPr>
      </w:pPr>
      <w:r>
        <w:rPr>
          <w:i/>
          <w:iCs/>
        </w:rPr>
        <w:t>Becky Young</w:t>
      </w:r>
    </w:p>
    <w:p w14:paraId="370EC4B2" w14:textId="1AB373C0" w:rsidR="00273FF3" w:rsidRDefault="00D74160" w:rsidP="00273FF3">
      <w:r>
        <w:t xml:space="preserve">Becky spoke about the importance of </w:t>
      </w:r>
      <w:r w:rsidR="00993C44">
        <w:t xml:space="preserve">the early years for children’s </w:t>
      </w:r>
      <w:r w:rsidR="00795E4D">
        <w:t xml:space="preserve">development, with 90% of brain development taking place before age 5. She highlighted the </w:t>
      </w:r>
      <w:r w:rsidR="006F214F">
        <w:t xml:space="preserve">work of the Peep Learning Together Programme in making a positive difference to children’s early literacy development and closing the attainment gap for pupils eligible for the early years pupil premium. </w:t>
      </w:r>
      <w:r w:rsidR="002F5CD0">
        <w:t xml:space="preserve">Becky continued </w:t>
      </w:r>
      <w:r w:rsidR="00A870E4">
        <w:t xml:space="preserve">by highlighting the importance of supporting families from the beginning, as community approaches </w:t>
      </w:r>
      <w:r w:rsidR="007A077D">
        <w:t xml:space="preserve">increase engagement and can support with current issues relating to mental health and the cost of living. She outlined the work of Peeple’s Growing Minds project </w:t>
      </w:r>
      <w:r w:rsidR="00B7241C">
        <w:t xml:space="preserve">in this context, with the universal offer </w:t>
      </w:r>
      <w:r w:rsidR="00E10052">
        <w:t xml:space="preserve">demonstrating the importance of </w:t>
      </w:r>
      <w:r w:rsidR="003F2042">
        <w:t>relationships, high-quality interactions, and the home-learning environment.</w:t>
      </w:r>
    </w:p>
    <w:p w14:paraId="64557B4C" w14:textId="77777777" w:rsidR="003F2042" w:rsidRPr="00751E86" w:rsidRDefault="003F2042" w:rsidP="00273FF3"/>
    <w:p w14:paraId="4C9CA0E1" w14:textId="77777777" w:rsidR="00273FF3" w:rsidRDefault="00273FF3" w:rsidP="00273FF3">
      <w:pPr>
        <w:rPr>
          <w:i/>
          <w:iCs/>
        </w:rPr>
      </w:pPr>
      <w:r>
        <w:rPr>
          <w:i/>
          <w:iCs/>
        </w:rPr>
        <w:t>Sam Phripp</w:t>
      </w:r>
    </w:p>
    <w:p w14:paraId="2FD4A4C4" w14:textId="4FDA0AC1" w:rsidR="00273FF3" w:rsidRDefault="000F2CB6" w:rsidP="00273FF3">
      <w:r>
        <w:t xml:space="preserve">Sam introduced the work of </w:t>
      </w:r>
      <w:proofErr w:type="spellStart"/>
      <w:r>
        <w:t>ParentKind</w:t>
      </w:r>
      <w:proofErr w:type="spellEnd"/>
      <w:r>
        <w:t>, its role in supporting Parent Teacher Associations (PTAs)</w:t>
      </w:r>
      <w:r w:rsidR="00522CBF">
        <w:t xml:space="preserve">, what these organisations can do and the challenges they face. </w:t>
      </w:r>
      <w:r w:rsidR="00774509">
        <w:t xml:space="preserve">Sam emphasised that parents want to be involved in their children’s education, but common barriers include </w:t>
      </w:r>
      <w:r w:rsidR="00EB6772">
        <w:t>being time-poor</w:t>
      </w:r>
      <w:r w:rsidR="004619E2">
        <w:t xml:space="preserve"> and a lack of money to fund additional educational activities. </w:t>
      </w:r>
      <w:r w:rsidR="00F63AF0">
        <w:t>He suggested some policy priorities for promoting parental engagement in school, such as targeting funding where it is needed most</w:t>
      </w:r>
      <w:r w:rsidR="001446C7">
        <w:t xml:space="preserve">, with a focus on poverty-proofing the school day, as too many young people don’t </w:t>
      </w:r>
      <w:r w:rsidR="00A57B84">
        <w:t xml:space="preserve">have the basics for learning at home. Embedding parental participation </w:t>
      </w:r>
      <w:r w:rsidR="00C8297B">
        <w:t xml:space="preserve">in innovative approaches such as Oak National Academy and the National Tutoring Programme have the potential to promote inclusion. </w:t>
      </w:r>
      <w:r w:rsidR="00124203">
        <w:t xml:space="preserve">Sam ended by highlighting </w:t>
      </w:r>
      <w:proofErr w:type="spellStart"/>
      <w:r w:rsidR="00124203">
        <w:t>ParentKind’s</w:t>
      </w:r>
      <w:proofErr w:type="spellEnd"/>
      <w:r w:rsidR="00124203">
        <w:t xml:space="preserve"> ambition </w:t>
      </w:r>
      <w:r w:rsidR="00D62466">
        <w:t xml:space="preserve">for a PTA in every school, </w:t>
      </w:r>
      <w:proofErr w:type="gramStart"/>
      <w:r w:rsidR="00D62466">
        <w:t>as a way to</w:t>
      </w:r>
      <w:proofErr w:type="gramEnd"/>
      <w:r w:rsidR="00D62466">
        <w:t xml:space="preserve"> open the door to better parental engagement and parent councils, which could boost social mobility.</w:t>
      </w:r>
    </w:p>
    <w:p w14:paraId="51F2C1FD" w14:textId="77777777" w:rsidR="00D62466" w:rsidRPr="003F2042" w:rsidRDefault="00D62466" w:rsidP="00273FF3"/>
    <w:p w14:paraId="0BC1C28E" w14:textId="77777777" w:rsidR="00273FF3" w:rsidRDefault="00273FF3" w:rsidP="00273FF3">
      <w:pPr>
        <w:rPr>
          <w:i/>
          <w:iCs/>
        </w:rPr>
      </w:pPr>
      <w:r>
        <w:rPr>
          <w:i/>
          <w:iCs/>
        </w:rPr>
        <w:t>Anne-Marie Canning</w:t>
      </w:r>
    </w:p>
    <w:p w14:paraId="14A8B72B" w14:textId="727808BA" w:rsidR="00D62466" w:rsidRPr="00D62466" w:rsidRDefault="00794B6F" w:rsidP="00273FF3">
      <w:r>
        <w:t xml:space="preserve">Anne-Marie spoke </w:t>
      </w:r>
      <w:r w:rsidR="00B65101">
        <w:t xml:space="preserve">about Parent Power, </w:t>
      </w:r>
      <w:r w:rsidR="00C271CF">
        <w:t xml:space="preserve">creating parent and carer communities across the UK, supported by universities. She highlighted that </w:t>
      </w:r>
      <w:r w:rsidR="00DD2CA0">
        <w:t>97% of all new parents want their baby to attend university</w:t>
      </w:r>
      <w:r w:rsidR="00FD328A">
        <w:t xml:space="preserve"> and the question was how to harness these networks of “powerful mums”</w:t>
      </w:r>
      <w:r w:rsidR="00F853A2">
        <w:t xml:space="preserve"> through community organisation. Anne-Marie emphasised that parents </w:t>
      </w:r>
      <w:proofErr w:type="gramStart"/>
      <w:r w:rsidR="00E51662">
        <w:t>are able to</w:t>
      </w:r>
      <w:proofErr w:type="gramEnd"/>
      <w:r w:rsidR="00E51662">
        <w:t xml:space="preserve"> identify the barriers to </w:t>
      </w:r>
      <w:r w:rsidR="00E51662">
        <w:lastRenderedPageBreak/>
        <w:t xml:space="preserve">engagement with higher education and </w:t>
      </w:r>
      <w:r w:rsidR="00AD1B0A">
        <w:t>have agency in addressing these issues, such as organising buses to university Open Days</w:t>
      </w:r>
      <w:r w:rsidR="00F010D1">
        <w:t xml:space="preserve">. Parent Power now has nine chapters across the </w:t>
      </w:r>
      <w:proofErr w:type="gramStart"/>
      <w:r w:rsidR="00F010D1">
        <w:t>UK</w:t>
      </w:r>
      <w:proofErr w:type="gramEnd"/>
      <w:r w:rsidR="00F010D1">
        <w:t xml:space="preserve"> and they demonstrate the different challenges, priorities </w:t>
      </w:r>
      <w:r w:rsidR="0052010A">
        <w:t>and solutions facing parents</w:t>
      </w:r>
      <w:r w:rsidR="00125206">
        <w:t xml:space="preserve"> that need community-led approaches.</w:t>
      </w:r>
      <w:r w:rsidR="003006EB">
        <w:t xml:space="preserve"> Anne-Marie suggested that previous attitudes to parental engagement have been about </w:t>
      </w:r>
      <w:r w:rsidR="004F7C8F">
        <w:t>mandating</w:t>
      </w:r>
      <w:r w:rsidR="003006EB">
        <w:t xml:space="preserve"> rather</w:t>
      </w:r>
      <w:r w:rsidR="004F7C8F">
        <w:t xml:space="preserve"> than engaging parents, and that this power imbalance needs to be addressed. Peer networks are </w:t>
      </w:r>
      <w:r w:rsidR="00BA340D">
        <w:t>valuable but</w:t>
      </w:r>
      <w:r w:rsidR="004F7C8F">
        <w:t xml:space="preserve"> appear to fall away as children </w:t>
      </w:r>
      <w:r w:rsidR="00BA340D">
        <w:t xml:space="preserve">go through secondary school. Programmes such as Parent Power aim to maintain these types of networks. </w:t>
      </w:r>
    </w:p>
    <w:p w14:paraId="235182C7" w14:textId="77777777" w:rsidR="00273FF3" w:rsidRDefault="00273FF3" w:rsidP="00273FF3">
      <w:pPr>
        <w:rPr>
          <w:i/>
          <w:iCs/>
        </w:rPr>
      </w:pPr>
    </w:p>
    <w:p w14:paraId="0912C0D2" w14:textId="77777777" w:rsidR="00273FF3" w:rsidRDefault="00273FF3" w:rsidP="00273FF3">
      <w:pPr>
        <w:shd w:val="clear" w:color="auto" w:fill="D9E2F3" w:themeFill="accent1" w:themeFillTint="33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Q&amp;A</w:t>
      </w:r>
    </w:p>
    <w:p w14:paraId="2F7BF86E" w14:textId="14941698" w:rsidR="00273FF3" w:rsidRDefault="00273FF3" w:rsidP="00273FF3">
      <w:r>
        <w:t xml:space="preserve">Following </w:t>
      </w:r>
      <w:r w:rsidR="007A21B8">
        <w:t>the speakers’</w:t>
      </w:r>
      <w:r>
        <w:t xml:space="preserve"> presentation</w:t>
      </w:r>
      <w:r w:rsidR="007A21B8">
        <w:t>s</w:t>
      </w:r>
      <w:r>
        <w:t>, David Johnston MP opened the meeting up to questions.</w:t>
      </w:r>
    </w:p>
    <w:p w14:paraId="5B09D313" w14:textId="4C71469B" w:rsidR="00273FF3" w:rsidRDefault="00273FF3" w:rsidP="007A21B8">
      <w:r>
        <w:t xml:space="preserve">Questions were first asked by the Co-Chairs of the group, who </w:t>
      </w:r>
      <w:r w:rsidR="00595FEA">
        <w:t xml:space="preserve">asked about the role of government </w:t>
      </w:r>
      <w:r w:rsidR="0087508B">
        <w:t xml:space="preserve">in promoting parental engagement. Becky said that they should champion the organisations already </w:t>
      </w:r>
      <w:r w:rsidR="00BD4A25">
        <w:t xml:space="preserve">doing the work and that a discussion was needed on the merits and shortcomings of the government’s Family Hubs scheme. </w:t>
      </w:r>
      <w:r w:rsidR="00E96A8B">
        <w:t>Sam highlighted best practice in Scotland, where a legal requirement to have parent councils empowers parents</w:t>
      </w:r>
      <w:r w:rsidR="00FD2357">
        <w:t>, with Anne-Marie suggesting a ‘Parent Promise’ from government would be a good starting point.</w:t>
      </w:r>
    </w:p>
    <w:p w14:paraId="32257915" w14:textId="1D17AB4F" w:rsidR="00FD2357" w:rsidRDefault="001B537E" w:rsidP="007A21B8">
      <w:r>
        <w:t xml:space="preserve">The Co-Chairs also asked how we can reach those who would most benefit from programmes aimed at boosting parental engagement. </w:t>
      </w:r>
      <w:r w:rsidR="003C3494">
        <w:t xml:space="preserve">Anne-Marie emphasised the effectiveness of a community organisation model, with 1:1 engagement. </w:t>
      </w:r>
      <w:r w:rsidR="001D10EA">
        <w:t xml:space="preserve">Political and public discourse should forefront the lived experience of parents from low-income households, with Sam suggesting that </w:t>
      </w:r>
      <w:r w:rsidR="00E45B0C">
        <w:t>‘hard-to-reach’ is more a case of ‘hardly reached’, and that institutions need to go t</w:t>
      </w:r>
      <w:r w:rsidR="002D5A5B">
        <w:t>o parents</w:t>
      </w:r>
      <w:r w:rsidR="00E45B0C">
        <w:t>.</w:t>
      </w:r>
    </w:p>
    <w:p w14:paraId="7F47DE41" w14:textId="4B150D46" w:rsidR="002D5A5B" w:rsidRDefault="002D5A5B" w:rsidP="007A21B8">
      <w:r>
        <w:t xml:space="preserve">Questions then </w:t>
      </w:r>
      <w:proofErr w:type="gramStart"/>
      <w:r>
        <w:t>opened up</w:t>
      </w:r>
      <w:proofErr w:type="gramEnd"/>
      <w:r>
        <w:t xml:space="preserve"> to </w:t>
      </w:r>
      <w:r w:rsidR="00943783">
        <w:t>the audience</w:t>
      </w:r>
      <w:r w:rsidR="00BF6B04">
        <w:t xml:space="preserve">, who asked about ensuring representation </w:t>
      </w:r>
      <w:r w:rsidR="00B5726B">
        <w:t xml:space="preserve">and bringing </w:t>
      </w:r>
      <w:r w:rsidR="0084473E">
        <w:t xml:space="preserve">youth voices to parental engagement. Anne-Marie spoke about examples of </w:t>
      </w:r>
      <w:r w:rsidR="0088667E">
        <w:t xml:space="preserve">intersectionality in Parent Power, as well as young people holding the leader of Lambeth Council to account through question time. </w:t>
      </w:r>
      <w:r w:rsidR="008F1A30">
        <w:t>Further questions explored the benefits of high-quality childcare and an enhanced childcare offer.</w:t>
      </w:r>
    </w:p>
    <w:p w14:paraId="1900EB3C" w14:textId="7F314D62" w:rsidR="00B15AE0" w:rsidRDefault="00B15AE0" w:rsidP="007A21B8">
      <w:r>
        <w:t xml:space="preserve">Discussion turned </w:t>
      </w:r>
      <w:r w:rsidR="00C34F66">
        <w:t xml:space="preserve">to the methods use to ‘recruit’ parents to programmes aimed at increasing </w:t>
      </w:r>
      <w:r w:rsidR="00E344A7">
        <w:t xml:space="preserve">parental </w:t>
      </w:r>
      <w:r w:rsidR="00C34F66">
        <w:t>engagement</w:t>
      </w:r>
      <w:r w:rsidR="00BD5950">
        <w:t xml:space="preserve">, </w:t>
      </w:r>
      <w:r w:rsidR="00E344A7">
        <w:t xml:space="preserve">as well as </w:t>
      </w:r>
      <w:r w:rsidR="00BD5950">
        <w:t>the need to adopt a holistic, unified approach to boosting parental engagement</w:t>
      </w:r>
      <w:r w:rsidR="00E344A7">
        <w:t>,</w:t>
      </w:r>
      <w:r w:rsidR="00BD5950">
        <w:t xml:space="preserve"> instead of </w:t>
      </w:r>
      <w:r w:rsidR="00E344A7">
        <w:t>the ‘silo’ thinking that is a problem across policymaking.</w:t>
      </w:r>
      <w:r w:rsidR="001167AD">
        <w:t xml:space="preserve"> Speakers</w:t>
      </w:r>
      <w:r w:rsidR="00842DF9">
        <w:t xml:space="preserve"> agreed that a ‘life-cycle’ approach following children through their education would be a positive development.</w:t>
      </w:r>
    </w:p>
    <w:p w14:paraId="4638BECA" w14:textId="2E9A28C5" w:rsidR="00842DF9" w:rsidRDefault="00B44793" w:rsidP="007A21B8">
      <w:r>
        <w:t>The final audience questions focused on the importance of a local offer</w:t>
      </w:r>
      <w:r w:rsidR="000D01EB">
        <w:t xml:space="preserve"> and what role schools would play in this, as many are increasingly burdened with work and seen as a social service for solving </w:t>
      </w:r>
      <w:r w:rsidR="006B7FC5">
        <w:t xml:space="preserve">multiple societal issues. Attendees also asked about </w:t>
      </w:r>
      <w:r w:rsidR="00471B79">
        <w:t xml:space="preserve">the importance of reading, with </w:t>
      </w:r>
      <w:r w:rsidR="00E57C99">
        <w:t xml:space="preserve">Becky suggesting that reading to your child is one of the most important things parents can do. Speakers also explored </w:t>
      </w:r>
      <w:r w:rsidR="0061652C">
        <w:t>what role other public institutions, such as public libraries, could have in promoting parental engagement in children’s education.</w:t>
      </w:r>
    </w:p>
    <w:p w14:paraId="7F0496CA" w14:textId="6FF085DB" w:rsidR="0061652C" w:rsidRDefault="00EE28F5" w:rsidP="007A21B8">
      <w:r>
        <w:t xml:space="preserve">David Johnston MP </w:t>
      </w:r>
      <w:r w:rsidR="005E4795">
        <w:t>then thanked the panellists and guests for attending and closed the meeting.</w:t>
      </w:r>
    </w:p>
    <w:p w14:paraId="22F354A6" w14:textId="77777777" w:rsidR="00C11CCA" w:rsidRDefault="00C11CCA"/>
    <w:sectPr w:rsidR="00C11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332F4"/>
    <w:multiLevelType w:val="hybridMultilevel"/>
    <w:tmpl w:val="E260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5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F3"/>
    <w:rsid w:val="000D01EB"/>
    <w:rsid w:val="000F2CB6"/>
    <w:rsid w:val="001167AD"/>
    <w:rsid w:val="00124203"/>
    <w:rsid w:val="00125206"/>
    <w:rsid w:val="001446C7"/>
    <w:rsid w:val="001B537E"/>
    <w:rsid w:val="001D10EA"/>
    <w:rsid w:val="00273FF3"/>
    <w:rsid w:val="002D5A5B"/>
    <w:rsid w:val="002F5CD0"/>
    <w:rsid w:val="003006EB"/>
    <w:rsid w:val="003C3494"/>
    <w:rsid w:val="003F2042"/>
    <w:rsid w:val="004619E2"/>
    <w:rsid w:val="00471B79"/>
    <w:rsid w:val="004F7C8F"/>
    <w:rsid w:val="0052010A"/>
    <w:rsid w:val="00522CBF"/>
    <w:rsid w:val="00595FEA"/>
    <w:rsid w:val="005E4795"/>
    <w:rsid w:val="0061652C"/>
    <w:rsid w:val="006A17F4"/>
    <w:rsid w:val="006B7FC5"/>
    <w:rsid w:val="006F214F"/>
    <w:rsid w:val="00751E86"/>
    <w:rsid w:val="00774509"/>
    <w:rsid w:val="00794B6F"/>
    <w:rsid w:val="00795E4D"/>
    <w:rsid w:val="007A077D"/>
    <w:rsid w:val="007A21B8"/>
    <w:rsid w:val="00842DF9"/>
    <w:rsid w:val="0084473E"/>
    <w:rsid w:val="0087508B"/>
    <w:rsid w:val="008847A2"/>
    <w:rsid w:val="0088667E"/>
    <w:rsid w:val="008F1A30"/>
    <w:rsid w:val="00943783"/>
    <w:rsid w:val="00993C44"/>
    <w:rsid w:val="0099528D"/>
    <w:rsid w:val="00A57B84"/>
    <w:rsid w:val="00A870E4"/>
    <w:rsid w:val="00AD1B0A"/>
    <w:rsid w:val="00B15AE0"/>
    <w:rsid w:val="00B44793"/>
    <w:rsid w:val="00B5726B"/>
    <w:rsid w:val="00B65101"/>
    <w:rsid w:val="00B7241C"/>
    <w:rsid w:val="00BA340D"/>
    <w:rsid w:val="00BD4A25"/>
    <w:rsid w:val="00BD5950"/>
    <w:rsid w:val="00BF6B04"/>
    <w:rsid w:val="00C11CCA"/>
    <w:rsid w:val="00C271CF"/>
    <w:rsid w:val="00C34F66"/>
    <w:rsid w:val="00C8297B"/>
    <w:rsid w:val="00D62466"/>
    <w:rsid w:val="00D74160"/>
    <w:rsid w:val="00DD2CA0"/>
    <w:rsid w:val="00E10052"/>
    <w:rsid w:val="00E344A7"/>
    <w:rsid w:val="00E45B0C"/>
    <w:rsid w:val="00E51662"/>
    <w:rsid w:val="00E57C99"/>
    <w:rsid w:val="00E96A8B"/>
    <w:rsid w:val="00EB6772"/>
    <w:rsid w:val="00EE28F5"/>
    <w:rsid w:val="00F010D1"/>
    <w:rsid w:val="00F63AF0"/>
    <w:rsid w:val="00F853A2"/>
    <w:rsid w:val="00FD2357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E764"/>
  <w15:chartTrackingRefBased/>
  <w15:docId w15:val="{70B20CF1-5965-441E-B9E9-59A0F9B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F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Frost</dc:creator>
  <cp:keywords/>
  <dc:description/>
  <cp:lastModifiedBy>Ryan Frost</cp:lastModifiedBy>
  <cp:revision>70</cp:revision>
  <dcterms:created xsi:type="dcterms:W3CDTF">2023-07-26T13:24:00Z</dcterms:created>
  <dcterms:modified xsi:type="dcterms:W3CDTF">2023-08-01T14:20:00Z</dcterms:modified>
</cp:coreProperties>
</file>